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627E1" w14:textId="62E74305" w:rsidR="004D6B86" w:rsidRDefault="00E03212">
      <w:pPr>
        <w:pStyle w:val="Title"/>
      </w:pPr>
      <w:r>
        <w:t xml:space="preserve">Trauma and Addiction Symptoms </w:t>
      </w:r>
    </w:p>
    <w:p w14:paraId="7D54ACB0" w14:textId="4549AE57" w:rsidR="004D6B86" w:rsidRDefault="00E03212">
      <w:pPr>
        <w:pStyle w:val="Title2"/>
      </w:pPr>
      <w:r>
        <w:t xml:space="preserve">Name </w:t>
      </w:r>
    </w:p>
    <w:p w14:paraId="3471E6DB" w14:textId="723498CB" w:rsidR="004D6B86" w:rsidRDefault="00E03212">
      <w:pPr>
        <w:pStyle w:val="Title2"/>
      </w:pPr>
      <w:r>
        <w:t xml:space="preserve">Institutional Affiliation </w:t>
      </w:r>
    </w:p>
    <w:p w14:paraId="66D69915" w14:textId="51BBA5DA" w:rsidR="00E03212" w:rsidRDefault="00E03212">
      <w:pPr>
        <w:pStyle w:val="Title2"/>
      </w:pPr>
    </w:p>
    <w:p w14:paraId="26D67344" w14:textId="0C10ADBB" w:rsidR="00E03212" w:rsidRDefault="00E03212">
      <w:pPr>
        <w:pStyle w:val="Title2"/>
      </w:pPr>
    </w:p>
    <w:p w14:paraId="76E590FC" w14:textId="5FF7FA46" w:rsidR="00E03212" w:rsidRDefault="00E03212">
      <w:pPr>
        <w:pStyle w:val="Title2"/>
      </w:pPr>
    </w:p>
    <w:p w14:paraId="47492A78" w14:textId="5CEF0BAB" w:rsidR="00E03212" w:rsidRDefault="00E03212">
      <w:pPr>
        <w:pStyle w:val="Title2"/>
      </w:pPr>
    </w:p>
    <w:p w14:paraId="599F834D" w14:textId="577CF531" w:rsidR="00E03212" w:rsidRDefault="00E03212">
      <w:pPr>
        <w:pStyle w:val="Title2"/>
      </w:pPr>
    </w:p>
    <w:p w14:paraId="6FD738EE" w14:textId="2EB00463" w:rsidR="00E03212" w:rsidRDefault="00E03212">
      <w:pPr>
        <w:pStyle w:val="Title2"/>
      </w:pPr>
    </w:p>
    <w:p w14:paraId="31A5229B" w14:textId="272D6994" w:rsidR="00E03212" w:rsidRDefault="00E03212">
      <w:pPr>
        <w:pStyle w:val="Title2"/>
      </w:pPr>
    </w:p>
    <w:p w14:paraId="1438215E" w14:textId="4864DB61" w:rsidR="00E03212" w:rsidRDefault="00E03212">
      <w:pPr>
        <w:pStyle w:val="Title2"/>
      </w:pPr>
    </w:p>
    <w:p w14:paraId="6040F5F9" w14:textId="37293437" w:rsidR="00E03212" w:rsidRDefault="00E03212">
      <w:pPr>
        <w:pStyle w:val="Title2"/>
      </w:pPr>
    </w:p>
    <w:p w14:paraId="42C4E4E4" w14:textId="168DE08A" w:rsidR="00E03212" w:rsidRDefault="00E03212">
      <w:pPr>
        <w:pStyle w:val="Title2"/>
      </w:pPr>
    </w:p>
    <w:p w14:paraId="5BEBBC36" w14:textId="7DA058A7" w:rsidR="00E03212" w:rsidRDefault="00E03212">
      <w:pPr>
        <w:pStyle w:val="Title2"/>
      </w:pPr>
    </w:p>
    <w:p w14:paraId="0B75F43C" w14:textId="4727551F" w:rsidR="00E03212" w:rsidRDefault="00E03212">
      <w:pPr>
        <w:pStyle w:val="Title2"/>
      </w:pPr>
    </w:p>
    <w:p w14:paraId="4AF9705C" w14:textId="5E585B0D" w:rsidR="00E03212" w:rsidRDefault="00E03212">
      <w:pPr>
        <w:pStyle w:val="Title2"/>
      </w:pPr>
    </w:p>
    <w:p w14:paraId="7EA9F58F" w14:textId="593E681B" w:rsidR="00E03212" w:rsidRDefault="00E03212">
      <w:pPr>
        <w:pStyle w:val="Title2"/>
      </w:pPr>
    </w:p>
    <w:p w14:paraId="4A2CC912" w14:textId="332A9BA5" w:rsidR="00E03212" w:rsidRDefault="00E03212">
      <w:pPr>
        <w:pStyle w:val="Title2"/>
      </w:pPr>
    </w:p>
    <w:p w14:paraId="04A1D632" w14:textId="4FA2FA0E" w:rsidR="00E03212" w:rsidRDefault="00E03212">
      <w:pPr>
        <w:pStyle w:val="Title2"/>
      </w:pPr>
    </w:p>
    <w:p w14:paraId="3A5FC646" w14:textId="72E201CB" w:rsidR="00E03212" w:rsidRDefault="00E03212">
      <w:pPr>
        <w:pStyle w:val="Title2"/>
      </w:pPr>
      <w:r>
        <w:lastRenderedPageBreak/>
        <w:t xml:space="preserve">Trauma and Addiction Symptoms </w:t>
      </w:r>
    </w:p>
    <w:p w14:paraId="52E4DC74" w14:textId="00F797C2" w:rsidR="00A91211" w:rsidRDefault="00235644" w:rsidP="00B2124B">
      <w:pPr>
        <w:pStyle w:val="Title2"/>
        <w:spacing w:before="100" w:beforeAutospacing="1" w:after="100" w:afterAutospacing="1"/>
        <w:ind w:left="284" w:firstLine="720"/>
        <w:contextualSpacing/>
        <w:jc w:val="left"/>
      </w:pPr>
      <w:r>
        <w:t xml:space="preserve">Substance use </w:t>
      </w:r>
      <w:r w:rsidR="008600FA">
        <w:t>disorders (</w:t>
      </w:r>
      <w:r>
        <w:t xml:space="preserve">SUDs) and posttraumatic stress </w:t>
      </w:r>
      <w:r w:rsidR="00B2124B">
        <w:t>disorders (</w:t>
      </w:r>
      <w:r>
        <w:t xml:space="preserve">PSTD) are usually prevalent </w:t>
      </w:r>
      <w:r w:rsidR="00B2124B">
        <w:t>as well</w:t>
      </w:r>
      <w:r>
        <w:t xml:space="preserve"> as co-occur frequently</w:t>
      </w:r>
      <w:r w:rsidR="008600FA">
        <w:t xml:space="preserve">. PSTD is </w:t>
      </w:r>
      <w:r w:rsidR="006132A5">
        <w:t>typic</w:t>
      </w:r>
      <w:r w:rsidR="008600FA">
        <w:t xml:space="preserve">ally an anxiety disorder </w:t>
      </w:r>
      <w:r w:rsidR="006132A5">
        <w:t>that</w:t>
      </w:r>
      <w:r w:rsidR="008600FA">
        <w:t xml:space="preserve"> may </w:t>
      </w:r>
      <w:r w:rsidR="006132A5">
        <w:t>frequently develop</w:t>
      </w:r>
      <w:r w:rsidR="008600FA">
        <w:t xml:space="preserve"> traumatic event exposur</w:t>
      </w:r>
      <w:r w:rsidR="00B2124B">
        <w:t>e. Witnessed</w:t>
      </w:r>
      <w:r w:rsidR="008600FA">
        <w:t xml:space="preserve"> or experienced traumatic events involve threatened or actual death, </w:t>
      </w:r>
      <w:r w:rsidR="006132A5">
        <w:t xml:space="preserve">a </w:t>
      </w:r>
      <w:r w:rsidR="008600FA">
        <w:t xml:space="preserve">threat to </w:t>
      </w:r>
      <w:r w:rsidR="00B2124B">
        <w:t>an individual’s physical integrity, serious injury</w:t>
      </w:r>
      <w:r w:rsidR="000F13A3">
        <w:t>. In the case of Ridge (the client) because he has been exposed to various traumatic circumstances in childhood when his parents separated and adulthood when he served in the Navy during Vietnam war</w:t>
      </w:r>
      <w:r w:rsidR="00887A8A">
        <w:t xml:space="preserve"> and sacked due to poor performance he started using alcohol and other drug</w:t>
      </w:r>
      <w:r w:rsidR="0016420C">
        <w:t>s as an attempt for him to alleviate different PSTD symptoms</w:t>
      </w:r>
      <w:sdt>
        <w:sdtPr>
          <w:id w:val="1353458113"/>
          <w:citation/>
        </w:sdtPr>
        <w:sdtContent>
          <w:r w:rsidR="00026995">
            <w:fldChar w:fldCharType="begin"/>
          </w:r>
          <w:r w:rsidR="00026995">
            <w:rPr>
              <w:lang w:val="en-GB"/>
            </w:rPr>
            <w:instrText xml:space="preserve"> CITATION Ron14 \l 2057 </w:instrText>
          </w:r>
          <w:r w:rsidR="00026995">
            <w:fldChar w:fldCharType="separate"/>
          </w:r>
          <w:r w:rsidR="00026995">
            <w:rPr>
              <w:noProof/>
              <w:lang w:val="en-GB"/>
            </w:rPr>
            <w:t xml:space="preserve"> </w:t>
          </w:r>
          <w:r w:rsidR="00026995" w:rsidRPr="00026995">
            <w:rPr>
              <w:noProof/>
              <w:lang w:val="en-GB"/>
            </w:rPr>
            <w:t>(Ronald, Sonnega, &amp; Hughes, 2014)</w:t>
          </w:r>
          <w:r w:rsidR="00026995">
            <w:fldChar w:fldCharType="end"/>
          </w:r>
        </w:sdtContent>
      </w:sdt>
      <w:r w:rsidR="0016420C">
        <w:t>.</w:t>
      </w:r>
      <w:r w:rsidR="00887A8A">
        <w:t xml:space="preserve"> </w:t>
      </w:r>
    </w:p>
    <w:p w14:paraId="4E01170F" w14:textId="41B8F135" w:rsidR="001E665A" w:rsidRDefault="00A91211" w:rsidP="00AD3C0A">
      <w:pPr>
        <w:pStyle w:val="Title2"/>
        <w:spacing w:before="100" w:beforeAutospacing="1" w:after="100" w:afterAutospacing="1"/>
        <w:ind w:left="284" w:firstLine="720"/>
        <w:contextualSpacing/>
        <w:jc w:val="left"/>
      </w:pPr>
      <w:r>
        <w:t xml:space="preserve">The diagnosis of Ridge’s posttraumatic stress disorder needs Criterion A in which the traumatic event or experience is </w:t>
      </w:r>
      <w:r w:rsidR="00EC1565">
        <w:t>keenly</w:t>
      </w:r>
      <w:r>
        <w:t xml:space="preserve"> followed for a</w:t>
      </w:r>
      <w:r w:rsidR="00EC1565">
        <w:t>t least</w:t>
      </w:r>
      <w:r>
        <w:t xml:space="preserve"> on</w:t>
      </w:r>
      <w:r w:rsidR="00EC1565">
        <w:t>e</w:t>
      </w:r>
      <w:r>
        <w:t xml:space="preserve"> month</w:t>
      </w:r>
      <w:r w:rsidR="000F13A3">
        <w:t xml:space="preserve"> </w:t>
      </w:r>
      <w:r w:rsidR="00EC1565">
        <w:t>to manage the following complex symptom clusters; reexperiencing or intrusive recollection(Criterion B), emotional numbing or avoidance(Criterion C), as well as hyperarousal(criterion D)</w:t>
      </w:r>
      <w:r w:rsidR="008600FA">
        <w:t xml:space="preserve"> </w:t>
      </w:r>
      <w:sdt>
        <w:sdtPr>
          <w:id w:val="1178001831"/>
          <w:citation/>
        </w:sdtPr>
        <w:sdtContent>
          <w:r w:rsidR="00026995">
            <w:fldChar w:fldCharType="begin"/>
          </w:r>
          <w:r w:rsidR="00026995">
            <w:rPr>
              <w:lang w:val="en-GB"/>
            </w:rPr>
            <w:instrText xml:space="preserve"> CITATION Ron14 \l 2057 </w:instrText>
          </w:r>
          <w:r w:rsidR="00026995">
            <w:fldChar w:fldCharType="separate"/>
          </w:r>
          <w:r w:rsidR="00026995" w:rsidRPr="00026995">
            <w:rPr>
              <w:noProof/>
              <w:lang w:val="en-GB"/>
            </w:rPr>
            <w:t>(Ronald, Sonnega, &amp; Hughes, 2014)</w:t>
          </w:r>
          <w:r w:rsidR="00026995">
            <w:fldChar w:fldCharType="end"/>
          </w:r>
        </w:sdtContent>
      </w:sdt>
      <w:r w:rsidR="006132A5">
        <w:t xml:space="preserve"> </w:t>
      </w:r>
      <w:r w:rsidR="003D5B92">
        <w:t xml:space="preserve">The </w:t>
      </w:r>
      <w:r w:rsidR="00F26425">
        <w:t>Diagnostic</w:t>
      </w:r>
      <w:r w:rsidR="003D5B92">
        <w:t xml:space="preserve"> and Statistical Manual, Fo</w:t>
      </w:r>
      <w:r w:rsidR="006132A5">
        <w:t>u</w:t>
      </w:r>
      <w:r w:rsidR="003D5B92">
        <w:t>rth Edition(DSM-IV)</w:t>
      </w:r>
      <w:r w:rsidR="006132A5">
        <w:t>,</w:t>
      </w:r>
      <w:r w:rsidR="003D5B92">
        <w:t xml:space="preserve"> offers </w:t>
      </w:r>
      <w:r w:rsidR="00F26425">
        <w:t xml:space="preserve">diagnostic criteria for two distinct forms of substance use disorders-substance dependence and substance </w:t>
      </w:r>
      <w:r w:rsidR="00AD3C0A">
        <w:t>abuse. Ridge (the client) abused alcohol and other drugs subsequently. For instance, after witnessing and experiencing traumatic events like picking dead soldiers and shipping Agent Orange Chemical during Vietnam wartime</w:t>
      </w:r>
      <w:r w:rsidR="006132A5">
        <w:t>,</w:t>
      </w:r>
      <w:r w:rsidR="00AD3C0A">
        <w:t xml:space="preserve"> his performance deteriorated</w:t>
      </w:r>
      <w:r w:rsidR="006132A5">
        <w:t>,</w:t>
      </w:r>
      <w:r w:rsidR="00AD3C0A">
        <w:t xml:space="preserve"> and he was fired from the Navy. </w:t>
      </w:r>
      <w:r w:rsidR="002D4D44">
        <w:t>He started using alcohol and other illegal drugs and substances to</w:t>
      </w:r>
      <w:r w:rsidR="00AD3C0A">
        <w:t xml:space="preserve"> self-</w:t>
      </w:r>
      <w:r w:rsidR="002D4D44">
        <w:t>soothe and</w:t>
      </w:r>
      <w:r w:rsidR="00AD3C0A">
        <w:t xml:space="preserve"> help </w:t>
      </w:r>
      <w:r w:rsidR="002D4D44">
        <w:t>decrease the traumatic symptoms. The nature of Ridge’s substance use and abuse is characterized by maladaptive use patterns</w:t>
      </w:r>
      <w:r w:rsidR="006132A5">
        <w:t>,</w:t>
      </w:r>
      <w:r w:rsidR="002D4D44">
        <w:t xml:space="preserve"> which result in clinically critical distress or </w:t>
      </w:r>
      <w:r w:rsidR="001E665A">
        <w:t>impairments</w:t>
      </w:r>
      <w:sdt>
        <w:sdtPr>
          <w:id w:val="-353653292"/>
          <w:citation/>
        </w:sdtPr>
        <w:sdtContent>
          <w:r w:rsidR="00026995">
            <w:fldChar w:fldCharType="begin"/>
          </w:r>
          <w:r w:rsidR="00026995">
            <w:rPr>
              <w:lang w:val="en-GB"/>
            </w:rPr>
            <w:instrText xml:space="preserve"> CITATION Jen10 \l 2057 </w:instrText>
          </w:r>
          <w:r w:rsidR="00026995">
            <w:fldChar w:fldCharType="separate"/>
          </w:r>
          <w:r w:rsidR="00026995">
            <w:rPr>
              <w:noProof/>
              <w:lang w:val="en-GB"/>
            </w:rPr>
            <w:t xml:space="preserve"> </w:t>
          </w:r>
          <w:r w:rsidR="00026995" w:rsidRPr="00026995">
            <w:rPr>
              <w:noProof/>
              <w:lang w:val="en-GB"/>
            </w:rPr>
            <w:t>(Jennifer &amp; Brenner, 2010)</w:t>
          </w:r>
          <w:r w:rsidR="00026995">
            <w:fldChar w:fldCharType="end"/>
          </w:r>
        </w:sdtContent>
      </w:sdt>
      <w:r w:rsidR="001E665A">
        <w:t xml:space="preserve">. </w:t>
      </w:r>
    </w:p>
    <w:p w14:paraId="739F338D" w14:textId="614D7E95" w:rsidR="00E03212" w:rsidRDefault="0046336D" w:rsidP="00AD3C0A">
      <w:pPr>
        <w:pStyle w:val="Title2"/>
        <w:spacing w:before="100" w:beforeAutospacing="1" w:after="100" w:afterAutospacing="1"/>
        <w:ind w:left="284" w:firstLine="720"/>
        <w:contextualSpacing/>
        <w:jc w:val="left"/>
      </w:pPr>
      <w:r>
        <w:lastRenderedPageBreak/>
        <w:t>Maladaptive substance</w:t>
      </w:r>
      <w:r w:rsidR="001E665A">
        <w:t xml:space="preserve"> use involves the recurrence of the following symptoms: interpersonal and intrapersonal issues associated with substance use, failure to </w:t>
      </w:r>
      <w:r>
        <w:t>fulfi</w:t>
      </w:r>
      <w:r w:rsidR="006132A5">
        <w:t>l</w:t>
      </w:r>
      <w:r>
        <w:t>l his obligation</w:t>
      </w:r>
      <w:r w:rsidR="006132A5">
        <w:t>,</w:t>
      </w:r>
      <w:r>
        <w:t xml:space="preserve"> especially at the Navy, substance</w:t>
      </w:r>
      <w:r w:rsidR="006132A5">
        <w:t>,</w:t>
      </w:r>
      <w:r>
        <w:t xml:space="preserve"> and drug-related legal problems. Additionally, the client(Kent Ridge) is substance dependent which also involves the maladaptive pattern of use that is characterized by two more symptoms such as (a) withdrawal in </w:t>
      </w:r>
      <w:r w:rsidR="006132A5">
        <w:t xml:space="preserve">a </w:t>
      </w:r>
      <w:r>
        <w:t>situation where the substance or drug is ceased or reduced; (b) tolerance of the drug ;(c)interference with crucial recreational, occupational, and social activities</w:t>
      </w:r>
      <w:r w:rsidR="00327ECE">
        <w:t>.</w:t>
      </w:r>
    </w:p>
    <w:p w14:paraId="5A33B8F5" w14:textId="55CBF2E0" w:rsidR="00327ECE" w:rsidRDefault="00327ECE" w:rsidP="00AD3C0A">
      <w:pPr>
        <w:pStyle w:val="Title2"/>
        <w:spacing w:before="100" w:beforeAutospacing="1" w:after="100" w:afterAutospacing="1"/>
        <w:ind w:left="284" w:firstLine="720"/>
        <w:contextualSpacing/>
        <w:jc w:val="left"/>
      </w:pPr>
      <w:r>
        <w:t xml:space="preserve">Additionally, Ridge’s exposure to </w:t>
      </w:r>
      <w:r w:rsidR="006132A5">
        <w:t xml:space="preserve">the </w:t>
      </w:r>
      <w:r>
        <w:t>Vietnam war increased his risk for developing both substance use disorders (SUDs) and posttraumatic stress disorder (PSTD)</w:t>
      </w:r>
      <w:r w:rsidR="006132A5">
        <w:t>,</w:t>
      </w:r>
      <w:r>
        <w:t xml:space="preserve"> and the severity of combating this traumatic event is usually linked directly for the chronicity and development of PSTD symptoms</w:t>
      </w:r>
      <w:sdt>
        <w:sdtPr>
          <w:id w:val="-2053139696"/>
          <w:citation/>
        </w:sdtPr>
        <w:sdtContent>
          <w:r w:rsidR="00AA5B58">
            <w:fldChar w:fldCharType="begin"/>
          </w:r>
          <w:r w:rsidR="00AA5B58">
            <w:rPr>
              <w:lang w:val="en-GB"/>
            </w:rPr>
            <w:instrText xml:space="preserve"> CITATION Jen10 \l 2057 </w:instrText>
          </w:r>
          <w:r w:rsidR="00AA5B58">
            <w:fldChar w:fldCharType="separate"/>
          </w:r>
          <w:r w:rsidR="00AA5B58">
            <w:rPr>
              <w:noProof/>
              <w:lang w:val="en-GB"/>
            </w:rPr>
            <w:t xml:space="preserve"> </w:t>
          </w:r>
          <w:r w:rsidR="00AA5B58" w:rsidRPr="00AA5B58">
            <w:rPr>
              <w:noProof/>
              <w:lang w:val="en-GB"/>
            </w:rPr>
            <w:t>(Jennifer &amp; Brenner, 2010)</w:t>
          </w:r>
          <w:r w:rsidR="00AA5B58">
            <w:fldChar w:fldCharType="end"/>
          </w:r>
        </w:sdtContent>
      </w:sdt>
      <w:r>
        <w:t xml:space="preserve">. </w:t>
      </w:r>
      <w:r w:rsidR="00AA5B58">
        <w:t>T</w:t>
      </w:r>
      <w:r>
        <w:t xml:space="preserve">he prevalence </w:t>
      </w:r>
      <w:r w:rsidR="00815484">
        <w:t>rate of substance use</w:t>
      </w:r>
      <w:r w:rsidR="006132A5">
        <w:t>,</w:t>
      </w:r>
      <w:r w:rsidR="00815484">
        <w:t xml:space="preserve"> particularly alcohol misuse for Vietnam veterans</w:t>
      </w:r>
      <w:r w:rsidR="006132A5">
        <w:t>,</w:t>
      </w:r>
      <w:r w:rsidR="00815484">
        <w:t xml:space="preserve"> is 27%</w:t>
      </w:r>
      <w:r w:rsidR="006132A5">
        <w:t>,</w:t>
      </w:r>
      <w:r w:rsidR="00815484">
        <w:t xml:space="preserve"> and there is </w:t>
      </w:r>
      <w:r w:rsidR="006132A5">
        <w:t xml:space="preserve">a </w:t>
      </w:r>
      <w:r w:rsidR="00815484">
        <w:t>significant correlation between the severity of combating exposure to traumatic events and alcohol misuse</w:t>
      </w:r>
      <w:sdt>
        <w:sdtPr>
          <w:id w:val="-1337460364"/>
          <w:citation/>
        </w:sdtPr>
        <w:sdtContent>
          <w:r w:rsidR="00026995">
            <w:fldChar w:fldCharType="begin"/>
          </w:r>
          <w:r w:rsidR="00026995">
            <w:rPr>
              <w:lang w:val="en-GB"/>
            </w:rPr>
            <w:instrText xml:space="preserve"> CITATION Ron14 \l 2057 </w:instrText>
          </w:r>
          <w:r w:rsidR="00026995">
            <w:fldChar w:fldCharType="separate"/>
          </w:r>
          <w:r w:rsidR="00026995">
            <w:rPr>
              <w:noProof/>
              <w:lang w:val="en-GB"/>
            </w:rPr>
            <w:t xml:space="preserve"> </w:t>
          </w:r>
          <w:r w:rsidR="00026995" w:rsidRPr="00026995">
            <w:rPr>
              <w:noProof/>
              <w:lang w:val="en-GB"/>
            </w:rPr>
            <w:t>(Ronald, Sonnega, &amp; Hughes, 2014)</w:t>
          </w:r>
          <w:r w:rsidR="00026995">
            <w:fldChar w:fldCharType="end"/>
          </w:r>
        </w:sdtContent>
      </w:sdt>
      <w:r w:rsidR="00815484">
        <w:t>.</w:t>
      </w:r>
    </w:p>
    <w:p w14:paraId="0BA5CC6C" w14:textId="1AB06050" w:rsidR="00320FED" w:rsidRDefault="00320FED" w:rsidP="00AD3C0A">
      <w:pPr>
        <w:pStyle w:val="Title2"/>
        <w:spacing w:before="100" w:beforeAutospacing="1" w:after="100" w:afterAutospacing="1"/>
        <w:ind w:left="284" w:firstLine="720"/>
        <w:contextualSpacing/>
        <w:jc w:val="left"/>
      </w:pPr>
      <w:r>
        <w:t xml:space="preserve">In </w:t>
      </w:r>
      <w:r w:rsidR="007F37C5">
        <w:t>conclusion, Ridge developed PSTD because he was exposed to various traumatic events like military combat and Vietnam war activities in which he picked and shipped the dead soldiers and Agent Orange Chemical. Also, his PSTD is due to poor childhood relationship</w:t>
      </w:r>
      <w:r w:rsidR="006132A5">
        <w:t>s</w:t>
      </w:r>
      <w:r w:rsidR="007F37C5">
        <w:t xml:space="preserve"> with his family members that injured him emotionally and psychologically</w:t>
      </w:r>
      <w:sdt>
        <w:sdtPr>
          <w:id w:val="1722947603"/>
          <w:citation/>
        </w:sdtPr>
        <w:sdtContent>
          <w:r w:rsidR="00AA5B58">
            <w:fldChar w:fldCharType="begin"/>
          </w:r>
          <w:r w:rsidR="00AA5B58">
            <w:rPr>
              <w:lang w:val="en-GB"/>
            </w:rPr>
            <w:instrText xml:space="preserve"> CITATION Jen10 \l 2057 </w:instrText>
          </w:r>
          <w:r w:rsidR="00AA5B58">
            <w:fldChar w:fldCharType="separate"/>
          </w:r>
          <w:r w:rsidR="00AA5B58">
            <w:rPr>
              <w:noProof/>
              <w:lang w:val="en-GB"/>
            </w:rPr>
            <w:t xml:space="preserve"> </w:t>
          </w:r>
          <w:r w:rsidR="00AA5B58" w:rsidRPr="00AA5B58">
            <w:rPr>
              <w:noProof/>
              <w:lang w:val="en-GB"/>
            </w:rPr>
            <w:t>(Jennifer &amp; Brenner, 2010)</w:t>
          </w:r>
          <w:r w:rsidR="00AA5B58">
            <w:fldChar w:fldCharType="end"/>
          </w:r>
        </w:sdtContent>
      </w:sdt>
      <w:r w:rsidR="007F37C5">
        <w:t xml:space="preserve">. Apart from PSTD and </w:t>
      </w:r>
      <w:r w:rsidR="005B55C7">
        <w:t>SUDs,</w:t>
      </w:r>
      <w:r w:rsidR="007F37C5">
        <w:t xml:space="preserve"> Ridge experience co-occurring </w:t>
      </w:r>
      <w:r w:rsidR="00694797">
        <w:t xml:space="preserve">disorders, as </w:t>
      </w:r>
      <w:r w:rsidR="006132A5">
        <w:t xml:space="preserve">a </w:t>
      </w:r>
      <w:r w:rsidR="00694797">
        <w:t>high rate of anxiety disorders and depression are prevalent. Co-occurring SUDs is ex</w:t>
      </w:r>
      <w:r w:rsidR="006132A5">
        <w:t>ceptional</w:t>
      </w:r>
      <w:r w:rsidR="00694797">
        <w:t xml:space="preserve">ly harmful for Ridge’s psychological and mental condition since it has significantly affected his interpersonal and intrapersonal relationships and his daily functions. He uses alcohol and other illegal drugs as an attempt to self-medicate and treat symptoms like </w:t>
      </w:r>
      <w:r w:rsidR="00694797">
        <w:lastRenderedPageBreak/>
        <w:t xml:space="preserve">emotional numbness, sleep </w:t>
      </w:r>
      <w:r w:rsidR="008F69B7">
        <w:t>disturbances, and</w:t>
      </w:r>
      <w:r w:rsidR="00694797">
        <w:t xml:space="preserve"> </w:t>
      </w:r>
      <w:r w:rsidR="008F69B7">
        <w:t xml:space="preserve">isolation. However, the use of drugs as a strategy to alleviate posttraumatic stress disorder symptoms only provides temporary relief. </w:t>
      </w:r>
      <w:r w:rsidR="00694797">
        <w:t xml:space="preserve">  </w:t>
      </w:r>
      <w:r w:rsidR="007F37C5">
        <w:t xml:space="preserve"> </w:t>
      </w:r>
    </w:p>
    <w:p w14:paraId="4EC6684B" w14:textId="77777777" w:rsidR="00C9046C" w:rsidRDefault="00C9046C" w:rsidP="00AD3C0A">
      <w:pPr>
        <w:pStyle w:val="Title2"/>
        <w:spacing w:before="100" w:beforeAutospacing="1" w:after="100" w:afterAutospacing="1"/>
        <w:ind w:left="284" w:firstLine="720"/>
        <w:contextualSpacing/>
        <w:jc w:val="left"/>
      </w:pPr>
    </w:p>
    <w:p w14:paraId="02129BC5" w14:textId="1EEE95E8" w:rsidR="002D4D44" w:rsidRDefault="002D4D44" w:rsidP="00AD3C0A">
      <w:pPr>
        <w:pStyle w:val="Title2"/>
        <w:spacing w:before="100" w:beforeAutospacing="1" w:after="100" w:afterAutospacing="1"/>
        <w:ind w:left="284" w:firstLine="720"/>
        <w:contextualSpacing/>
        <w:jc w:val="left"/>
      </w:pPr>
    </w:p>
    <w:p w14:paraId="41F9A7BF" w14:textId="21A5194A" w:rsidR="002D4D44" w:rsidRDefault="002D4D44" w:rsidP="00AD3C0A">
      <w:pPr>
        <w:pStyle w:val="Title2"/>
        <w:spacing w:before="100" w:beforeAutospacing="1" w:after="100" w:afterAutospacing="1"/>
        <w:ind w:left="284" w:firstLine="720"/>
        <w:contextualSpacing/>
        <w:jc w:val="left"/>
      </w:pPr>
    </w:p>
    <w:p w14:paraId="34FC8321" w14:textId="273655FA" w:rsidR="002D4D44" w:rsidRDefault="002D4D44" w:rsidP="00AD3C0A">
      <w:pPr>
        <w:pStyle w:val="Title2"/>
        <w:spacing w:before="100" w:beforeAutospacing="1" w:after="100" w:afterAutospacing="1"/>
        <w:ind w:left="284" w:firstLine="720"/>
        <w:contextualSpacing/>
        <w:jc w:val="left"/>
      </w:pPr>
    </w:p>
    <w:p w14:paraId="6A8D199B" w14:textId="421C3B95" w:rsidR="00AA5B58" w:rsidRDefault="00AA5B58" w:rsidP="00AD3C0A">
      <w:pPr>
        <w:pStyle w:val="Title2"/>
        <w:spacing w:before="100" w:beforeAutospacing="1" w:after="100" w:afterAutospacing="1"/>
        <w:ind w:left="284" w:firstLine="720"/>
        <w:contextualSpacing/>
        <w:jc w:val="left"/>
      </w:pPr>
    </w:p>
    <w:p w14:paraId="502688A9" w14:textId="7155AACF" w:rsidR="00AA5B58" w:rsidRDefault="00AA5B58" w:rsidP="00AD3C0A">
      <w:pPr>
        <w:pStyle w:val="Title2"/>
        <w:spacing w:before="100" w:beforeAutospacing="1" w:after="100" w:afterAutospacing="1"/>
        <w:ind w:left="284" w:firstLine="720"/>
        <w:contextualSpacing/>
        <w:jc w:val="left"/>
      </w:pPr>
    </w:p>
    <w:p w14:paraId="7E86CB38" w14:textId="142F25A6" w:rsidR="00AA5B58" w:rsidRDefault="00AA5B58" w:rsidP="00AD3C0A">
      <w:pPr>
        <w:pStyle w:val="Title2"/>
        <w:spacing w:before="100" w:beforeAutospacing="1" w:after="100" w:afterAutospacing="1"/>
        <w:ind w:left="284" w:firstLine="720"/>
        <w:contextualSpacing/>
        <w:jc w:val="left"/>
      </w:pPr>
    </w:p>
    <w:p w14:paraId="6FC3FFFC" w14:textId="4D40469B" w:rsidR="00AA5B58" w:rsidRDefault="00AA5B58" w:rsidP="00AD3C0A">
      <w:pPr>
        <w:pStyle w:val="Title2"/>
        <w:spacing w:before="100" w:beforeAutospacing="1" w:after="100" w:afterAutospacing="1"/>
        <w:ind w:left="284" w:firstLine="720"/>
        <w:contextualSpacing/>
        <w:jc w:val="left"/>
      </w:pPr>
    </w:p>
    <w:p w14:paraId="35E17D0E" w14:textId="26874646" w:rsidR="00AA5B58" w:rsidRDefault="00AA5B58" w:rsidP="00AD3C0A">
      <w:pPr>
        <w:pStyle w:val="Title2"/>
        <w:spacing w:before="100" w:beforeAutospacing="1" w:after="100" w:afterAutospacing="1"/>
        <w:ind w:left="284" w:firstLine="720"/>
        <w:contextualSpacing/>
        <w:jc w:val="left"/>
      </w:pPr>
    </w:p>
    <w:p w14:paraId="2E9FAA25" w14:textId="3E4F288E" w:rsidR="00AA5B58" w:rsidRDefault="00AA5B58" w:rsidP="00AD3C0A">
      <w:pPr>
        <w:pStyle w:val="Title2"/>
        <w:spacing w:before="100" w:beforeAutospacing="1" w:after="100" w:afterAutospacing="1"/>
        <w:ind w:left="284" w:firstLine="720"/>
        <w:contextualSpacing/>
        <w:jc w:val="left"/>
      </w:pPr>
    </w:p>
    <w:p w14:paraId="7DD3A4A0" w14:textId="3B5F948C" w:rsidR="00AA5B58" w:rsidRDefault="00AA5B58" w:rsidP="00AD3C0A">
      <w:pPr>
        <w:pStyle w:val="Title2"/>
        <w:spacing w:before="100" w:beforeAutospacing="1" w:after="100" w:afterAutospacing="1"/>
        <w:ind w:left="284" w:firstLine="720"/>
        <w:contextualSpacing/>
        <w:jc w:val="left"/>
      </w:pPr>
    </w:p>
    <w:p w14:paraId="5CD2939A" w14:textId="1575657F" w:rsidR="00AA5B58" w:rsidRDefault="00AA5B58" w:rsidP="00AD3C0A">
      <w:pPr>
        <w:pStyle w:val="Title2"/>
        <w:spacing w:before="100" w:beforeAutospacing="1" w:after="100" w:afterAutospacing="1"/>
        <w:ind w:left="284" w:firstLine="720"/>
        <w:contextualSpacing/>
        <w:jc w:val="left"/>
      </w:pPr>
    </w:p>
    <w:p w14:paraId="53C377DA" w14:textId="0CD9C150" w:rsidR="00AA5B58" w:rsidRDefault="00AA5B58" w:rsidP="00AD3C0A">
      <w:pPr>
        <w:pStyle w:val="Title2"/>
        <w:spacing w:before="100" w:beforeAutospacing="1" w:after="100" w:afterAutospacing="1"/>
        <w:ind w:left="284" w:firstLine="720"/>
        <w:contextualSpacing/>
        <w:jc w:val="left"/>
      </w:pPr>
    </w:p>
    <w:p w14:paraId="18D9C8BF" w14:textId="75F70114" w:rsidR="00AA5B58" w:rsidRDefault="00AA5B58" w:rsidP="00AD3C0A">
      <w:pPr>
        <w:pStyle w:val="Title2"/>
        <w:spacing w:before="100" w:beforeAutospacing="1" w:after="100" w:afterAutospacing="1"/>
        <w:ind w:left="284" w:firstLine="720"/>
        <w:contextualSpacing/>
        <w:jc w:val="left"/>
      </w:pPr>
    </w:p>
    <w:p w14:paraId="1FF1573A" w14:textId="08AC0266" w:rsidR="00AA5B58" w:rsidRDefault="00AA5B58" w:rsidP="00AD3C0A">
      <w:pPr>
        <w:pStyle w:val="Title2"/>
        <w:spacing w:before="100" w:beforeAutospacing="1" w:after="100" w:afterAutospacing="1"/>
        <w:ind w:left="284" w:firstLine="720"/>
        <w:contextualSpacing/>
        <w:jc w:val="left"/>
      </w:pPr>
    </w:p>
    <w:p w14:paraId="49E4AA9E" w14:textId="647245A4" w:rsidR="00AA5B58" w:rsidRDefault="00AA5B58" w:rsidP="00AD3C0A">
      <w:pPr>
        <w:pStyle w:val="Title2"/>
        <w:spacing w:before="100" w:beforeAutospacing="1" w:after="100" w:afterAutospacing="1"/>
        <w:ind w:left="284" w:firstLine="720"/>
        <w:contextualSpacing/>
        <w:jc w:val="left"/>
      </w:pPr>
    </w:p>
    <w:p w14:paraId="0EE6810B" w14:textId="3BF13C04" w:rsidR="00AA5B58" w:rsidRDefault="00AA5B58" w:rsidP="00AD3C0A">
      <w:pPr>
        <w:pStyle w:val="Title2"/>
        <w:spacing w:before="100" w:beforeAutospacing="1" w:after="100" w:afterAutospacing="1"/>
        <w:ind w:left="284" w:firstLine="720"/>
        <w:contextualSpacing/>
        <w:jc w:val="left"/>
      </w:pPr>
    </w:p>
    <w:p w14:paraId="3098480F" w14:textId="5D1142C9" w:rsidR="00AA5B58" w:rsidRDefault="00AA5B58" w:rsidP="00AD3C0A">
      <w:pPr>
        <w:pStyle w:val="Title2"/>
        <w:spacing w:before="100" w:beforeAutospacing="1" w:after="100" w:afterAutospacing="1"/>
        <w:ind w:left="284" w:firstLine="720"/>
        <w:contextualSpacing/>
        <w:jc w:val="left"/>
      </w:pPr>
    </w:p>
    <w:p w14:paraId="7A3C02F7" w14:textId="6B4AB7C9" w:rsidR="00AA5B58" w:rsidRDefault="00AA5B58" w:rsidP="00AD3C0A">
      <w:pPr>
        <w:pStyle w:val="Title2"/>
        <w:spacing w:before="100" w:beforeAutospacing="1" w:after="100" w:afterAutospacing="1"/>
        <w:ind w:left="284" w:firstLine="720"/>
        <w:contextualSpacing/>
        <w:jc w:val="left"/>
      </w:pPr>
    </w:p>
    <w:p w14:paraId="2C79962D" w14:textId="10EF4B81" w:rsidR="00AA5B58" w:rsidRDefault="00AA5B58" w:rsidP="00AA5B58">
      <w:pPr>
        <w:pStyle w:val="Title2"/>
        <w:spacing w:before="100" w:beforeAutospacing="1" w:after="100" w:afterAutospacing="1"/>
        <w:ind w:left="284" w:firstLine="720"/>
        <w:contextualSpacing/>
      </w:pPr>
      <w:r>
        <w:t>Reference</w:t>
      </w:r>
    </w:p>
    <w:p w14:paraId="23CB78CB" w14:textId="77777777" w:rsidR="00AA5B58" w:rsidRDefault="00AA5B58" w:rsidP="00AA5B58">
      <w:pPr>
        <w:pStyle w:val="Bibliography"/>
        <w:spacing w:before="100" w:beforeAutospacing="1" w:after="100" w:afterAutospacing="1"/>
        <w:ind w:left="1004"/>
        <w:contextualSpacing/>
        <w:rPr>
          <w:noProof/>
        </w:rPr>
      </w:pPr>
      <w:r>
        <w:lastRenderedPageBreak/>
        <w:fldChar w:fldCharType="begin"/>
      </w:r>
      <w:r>
        <w:rPr>
          <w:lang w:val="en-GB"/>
        </w:rPr>
        <w:instrText xml:space="preserve"> BIBLIOGRAPHY  \l 2057 </w:instrText>
      </w:r>
      <w:r>
        <w:fldChar w:fldCharType="separate"/>
      </w:r>
      <w:r>
        <w:rPr>
          <w:noProof/>
        </w:rPr>
        <w:t xml:space="preserve">Jennifer, O.-M., &amp; Brenner, L. (2010). Traumatic brain injury and psychiatric diagnoses in veterans seeking outpatient substance abuse treatment. </w:t>
      </w:r>
      <w:r>
        <w:rPr>
          <w:i/>
          <w:iCs/>
          <w:noProof/>
        </w:rPr>
        <w:t>The Journal of head trauma rehabilitation, 25</w:t>
      </w:r>
      <w:r>
        <w:rPr>
          <w:noProof/>
        </w:rPr>
        <w:t>(6), 470-479.</w:t>
      </w:r>
    </w:p>
    <w:p w14:paraId="4FE5D2B8" w14:textId="77777777" w:rsidR="00AA5B58" w:rsidRDefault="00AA5B58" w:rsidP="00AA5B58">
      <w:pPr>
        <w:pStyle w:val="Bibliography"/>
        <w:spacing w:before="100" w:beforeAutospacing="1" w:after="100" w:afterAutospacing="1"/>
        <w:ind w:left="1004"/>
        <w:contextualSpacing/>
        <w:rPr>
          <w:noProof/>
        </w:rPr>
      </w:pPr>
      <w:r>
        <w:rPr>
          <w:noProof/>
        </w:rPr>
        <w:t xml:space="preserve">Ronald, K., Sonnega, A., &amp; Hughes, M. (2014). Posttraumatic stress disorder in the National Comorbidity Survey. </w:t>
      </w:r>
      <w:r>
        <w:rPr>
          <w:i/>
          <w:iCs/>
          <w:noProof/>
        </w:rPr>
        <w:t>Archives of general psychiatry, 52</w:t>
      </w:r>
      <w:r>
        <w:rPr>
          <w:noProof/>
        </w:rPr>
        <w:t>(12), 1048-1060.</w:t>
      </w:r>
    </w:p>
    <w:p w14:paraId="72DA4266" w14:textId="3ED1C7EB" w:rsidR="00AA5B58" w:rsidRDefault="00AA5B58" w:rsidP="00AA5B58">
      <w:pPr>
        <w:pStyle w:val="Title2"/>
        <w:spacing w:before="100" w:beforeAutospacing="1" w:after="100" w:afterAutospacing="1"/>
        <w:ind w:left="1004" w:hanging="720"/>
        <w:contextualSpacing/>
        <w:jc w:val="left"/>
      </w:pPr>
      <w:r>
        <w:fldChar w:fldCharType="end"/>
      </w:r>
    </w:p>
    <w:p w14:paraId="35A70896" w14:textId="77777777" w:rsidR="00AA5B58" w:rsidRDefault="00AA5B58" w:rsidP="00AD3C0A">
      <w:pPr>
        <w:pStyle w:val="Title2"/>
        <w:spacing w:before="100" w:beforeAutospacing="1" w:after="100" w:afterAutospacing="1"/>
        <w:ind w:left="284" w:firstLine="720"/>
        <w:contextualSpacing/>
        <w:jc w:val="left"/>
      </w:pPr>
    </w:p>
    <w:p w14:paraId="58F8AE1A" w14:textId="573BEF24" w:rsidR="002D4D44" w:rsidRDefault="002D4D44" w:rsidP="00AD3C0A">
      <w:pPr>
        <w:pStyle w:val="Title2"/>
        <w:spacing w:before="100" w:beforeAutospacing="1" w:after="100" w:afterAutospacing="1"/>
        <w:ind w:left="284" w:firstLine="720"/>
        <w:contextualSpacing/>
        <w:jc w:val="left"/>
      </w:pPr>
    </w:p>
    <w:p w14:paraId="31520DCC" w14:textId="77777777" w:rsidR="002D4D44" w:rsidRDefault="002D4D44" w:rsidP="00AD3C0A">
      <w:pPr>
        <w:pStyle w:val="Title2"/>
        <w:spacing w:before="100" w:beforeAutospacing="1" w:after="100" w:afterAutospacing="1"/>
        <w:ind w:left="284" w:firstLine="720"/>
        <w:contextualSpacing/>
        <w:jc w:val="left"/>
      </w:pPr>
    </w:p>
    <w:p w14:paraId="62D04935" w14:textId="77777777" w:rsidR="00E03212" w:rsidRDefault="00E03212">
      <w:pPr>
        <w:pStyle w:val="Title2"/>
      </w:pPr>
    </w:p>
    <w:p w14:paraId="23155BB6" w14:textId="096CF87D" w:rsidR="00E03212" w:rsidRDefault="00E03212" w:rsidP="00E03212"/>
    <w:p w14:paraId="0EA8D91E" w14:textId="02A0DC8C" w:rsidR="004D6B86" w:rsidRDefault="00E03212" w:rsidP="00E03212">
      <w:pPr>
        <w:tabs>
          <w:tab w:val="left" w:pos="4350"/>
        </w:tabs>
      </w:pPr>
      <w:r>
        <w:tab/>
      </w:r>
    </w:p>
    <w:sectPr w:rsidR="004D6B86">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63C07" w14:textId="77777777" w:rsidR="004D7365" w:rsidRDefault="004D7365">
      <w:pPr>
        <w:spacing w:line="240" w:lineRule="auto"/>
      </w:pPr>
      <w:r>
        <w:separator/>
      </w:r>
    </w:p>
    <w:p w14:paraId="62B9A664" w14:textId="77777777" w:rsidR="004D7365" w:rsidRDefault="004D7365"/>
  </w:endnote>
  <w:endnote w:type="continuationSeparator" w:id="0">
    <w:p w14:paraId="076FC751" w14:textId="77777777" w:rsidR="004D7365" w:rsidRDefault="004D7365">
      <w:pPr>
        <w:spacing w:line="240" w:lineRule="auto"/>
      </w:pPr>
      <w:r>
        <w:continuationSeparator/>
      </w:r>
    </w:p>
    <w:p w14:paraId="663E2712" w14:textId="77777777" w:rsidR="004D7365" w:rsidRDefault="004D7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1DD82" w14:textId="77777777" w:rsidR="004D7365" w:rsidRDefault="004D7365">
      <w:pPr>
        <w:spacing w:line="240" w:lineRule="auto"/>
      </w:pPr>
      <w:r>
        <w:separator/>
      </w:r>
    </w:p>
    <w:p w14:paraId="31CBA4F6" w14:textId="77777777" w:rsidR="004D7365" w:rsidRDefault="004D7365"/>
  </w:footnote>
  <w:footnote w:type="continuationSeparator" w:id="0">
    <w:p w14:paraId="2763432A" w14:textId="77777777" w:rsidR="004D7365" w:rsidRDefault="004D7365">
      <w:pPr>
        <w:spacing w:line="240" w:lineRule="auto"/>
      </w:pPr>
      <w:r>
        <w:continuationSeparator/>
      </w:r>
    </w:p>
    <w:p w14:paraId="26146CAA" w14:textId="77777777" w:rsidR="004D7365" w:rsidRDefault="004D73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6C965192"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A2754AC" w14:textId="0176139C" w:rsidR="004D6B86" w:rsidRPr="00170521" w:rsidRDefault="004D7365"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E03212">
                <w:t xml:space="preserve">TRAUMA AND ADDICTION SYMPTOMS </w:t>
              </w:r>
            </w:sdtContent>
          </w:sdt>
        </w:p>
      </w:tc>
      <w:tc>
        <w:tcPr>
          <w:tcW w:w="1080" w:type="dxa"/>
        </w:tcPr>
        <w:p w14:paraId="71E801B4"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5DC43F8E"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4FFA8D32"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B158EDC" w14:textId="1AD2DDFD" w:rsidR="004D6B86" w:rsidRPr="009F0414" w:rsidRDefault="00E03212" w:rsidP="00504F88">
          <w:pPr>
            <w:pStyle w:val="Header"/>
          </w:pPr>
          <w:r>
            <w:t xml:space="preserve">                  </w:t>
          </w:r>
          <w:r w:rsidR="00961AE5">
            <w:t xml:space="preserve">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t xml:space="preserve">TRAUMA AND ADDICTION SYMPTOMS </w:t>
              </w:r>
            </w:sdtContent>
          </w:sdt>
        </w:p>
      </w:tc>
      <w:tc>
        <w:tcPr>
          <w:tcW w:w="1080" w:type="dxa"/>
        </w:tcPr>
        <w:p w14:paraId="551634F5"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5A078A1C"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IwMzEwsDAyNrQ0MjRR0lEKTi0uzszPAykwrAUAFt3g4ywAAAA="/>
  </w:docVars>
  <w:rsids>
    <w:rsidRoot w:val="00F32B09"/>
    <w:rsid w:val="00006BBA"/>
    <w:rsid w:val="0001010E"/>
    <w:rsid w:val="000217F5"/>
    <w:rsid w:val="00026995"/>
    <w:rsid w:val="00097169"/>
    <w:rsid w:val="000F13A3"/>
    <w:rsid w:val="00114BFA"/>
    <w:rsid w:val="001602E3"/>
    <w:rsid w:val="00160C0C"/>
    <w:rsid w:val="0016420C"/>
    <w:rsid w:val="001664A2"/>
    <w:rsid w:val="00170521"/>
    <w:rsid w:val="001B4848"/>
    <w:rsid w:val="001E665A"/>
    <w:rsid w:val="001F447A"/>
    <w:rsid w:val="001F7399"/>
    <w:rsid w:val="00212319"/>
    <w:rsid w:val="00225BE3"/>
    <w:rsid w:val="00235644"/>
    <w:rsid w:val="00274E0A"/>
    <w:rsid w:val="002B6153"/>
    <w:rsid w:val="002C627C"/>
    <w:rsid w:val="002D4D44"/>
    <w:rsid w:val="00307586"/>
    <w:rsid w:val="00320FED"/>
    <w:rsid w:val="00327ECE"/>
    <w:rsid w:val="00336906"/>
    <w:rsid w:val="00340CAC"/>
    <w:rsid w:val="00345333"/>
    <w:rsid w:val="003A06C6"/>
    <w:rsid w:val="003D5B92"/>
    <w:rsid w:val="003E36B1"/>
    <w:rsid w:val="003E4162"/>
    <w:rsid w:val="003F7CBD"/>
    <w:rsid w:val="0046336D"/>
    <w:rsid w:val="00463794"/>
    <w:rsid w:val="00481CF8"/>
    <w:rsid w:val="00492C2D"/>
    <w:rsid w:val="004A3D87"/>
    <w:rsid w:val="004B18A9"/>
    <w:rsid w:val="004D4F8C"/>
    <w:rsid w:val="004D6B86"/>
    <w:rsid w:val="004D7365"/>
    <w:rsid w:val="00504F88"/>
    <w:rsid w:val="0055242C"/>
    <w:rsid w:val="00595412"/>
    <w:rsid w:val="005B55C7"/>
    <w:rsid w:val="006132A5"/>
    <w:rsid w:val="0061747E"/>
    <w:rsid w:val="00641876"/>
    <w:rsid w:val="00645290"/>
    <w:rsid w:val="00684C26"/>
    <w:rsid w:val="00694797"/>
    <w:rsid w:val="006B015B"/>
    <w:rsid w:val="006C162F"/>
    <w:rsid w:val="006D7EE9"/>
    <w:rsid w:val="006F4867"/>
    <w:rsid w:val="007244DE"/>
    <w:rsid w:val="007F37C5"/>
    <w:rsid w:val="0081390C"/>
    <w:rsid w:val="00815484"/>
    <w:rsid w:val="00816831"/>
    <w:rsid w:val="00837D67"/>
    <w:rsid w:val="008600FA"/>
    <w:rsid w:val="008747E8"/>
    <w:rsid w:val="00887A8A"/>
    <w:rsid w:val="008A2A83"/>
    <w:rsid w:val="008A78F1"/>
    <w:rsid w:val="008F69B7"/>
    <w:rsid w:val="00910F0E"/>
    <w:rsid w:val="009142B7"/>
    <w:rsid w:val="00961AE5"/>
    <w:rsid w:val="009A2C38"/>
    <w:rsid w:val="009D61EB"/>
    <w:rsid w:val="009F0414"/>
    <w:rsid w:val="00A3512F"/>
    <w:rsid w:val="00A4757D"/>
    <w:rsid w:val="00A77F6B"/>
    <w:rsid w:val="00A81BB2"/>
    <w:rsid w:val="00A91211"/>
    <w:rsid w:val="00AA5B58"/>
    <w:rsid w:val="00AA5C05"/>
    <w:rsid w:val="00AD3C0A"/>
    <w:rsid w:val="00B03BA4"/>
    <w:rsid w:val="00B2124B"/>
    <w:rsid w:val="00C0270B"/>
    <w:rsid w:val="00C3438C"/>
    <w:rsid w:val="00C5686B"/>
    <w:rsid w:val="00C74024"/>
    <w:rsid w:val="00C83B15"/>
    <w:rsid w:val="00C9046C"/>
    <w:rsid w:val="00C925C8"/>
    <w:rsid w:val="00CB7F84"/>
    <w:rsid w:val="00CF1B55"/>
    <w:rsid w:val="00D30FB1"/>
    <w:rsid w:val="00DB2E59"/>
    <w:rsid w:val="00DB358F"/>
    <w:rsid w:val="00DC44F1"/>
    <w:rsid w:val="00DF6D26"/>
    <w:rsid w:val="00E03212"/>
    <w:rsid w:val="00E7305D"/>
    <w:rsid w:val="00EA780C"/>
    <w:rsid w:val="00EB69D3"/>
    <w:rsid w:val="00EC1565"/>
    <w:rsid w:val="00F26425"/>
    <w:rsid w:val="00F31D66"/>
    <w:rsid w:val="00F32B09"/>
    <w:rsid w:val="00F363EC"/>
    <w:rsid w:val="00F413AC"/>
    <w:rsid w:val="00F771B3"/>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AE9171"/>
  <w15:chartTrackingRefBased/>
  <w15:docId w15:val="{36CE0E59-95CD-4404-9BD9-890D8E4BF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0115742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3814094">
      <w:bodyDiv w:val="1"/>
      <w:marLeft w:val="0"/>
      <w:marRight w:val="0"/>
      <w:marTop w:val="0"/>
      <w:marBottom w:val="0"/>
      <w:divBdr>
        <w:top w:val="none" w:sz="0" w:space="0" w:color="auto"/>
        <w:left w:val="none" w:sz="0" w:space="0" w:color="auto"/>
        <w:bottom w:val="none" w:sz="0" w:space="0" w:color="auto"/>
        <w:right w:val="none" w:sz="0" w:space="0" w:color="auto"/>
      </w:divBdr>
    </w:div>
    <w:div w:id="572812978">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09254424">
      <w:bodyDiv w:val="1"/>
      <w:marLeft w:val="0"/>
      <w:marRight w:val="0"/>
      <w:marTop w:val="0"/>
      <w:marBottom w:val="0"/>
      <w:divBdr>
        <w:top w:val="none" w:sz="0" w:space="0" w:color="auto"/>
        <w:left w:val="none" w:sz="0" w:space="0" w:color="auto"/>
        <w:bottom w:val="none" w:sz="0" w:space="0" w:color="auto"/>
        <w:right w:val="none" w:sz="0" w:space="0" w:color="auto"/>
      </w:divBdr>
    </w:div>
    <w:div w:id="101666230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51947973">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5323953">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95314476">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w:rsidRDefault="00E03212"&gt;&lt;w:r&gt;&lt;w:t xml:space="preserve"&gt;TRAUMA AND ADDICTION SYMPTOMS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Ron14</b:Tag>
    <b:SourceType>JournalArticle</b:SourceType>
    <b:Guid>{6EE75590-DA9F-4698-BD90-FE05B4CBE29B}</b:Guid>
    <b:Title>Posttraumatic stress disorder in the National Comorbidity Survey</b:Title>
    <b:Year>2014</b:Year>
    <b:Author>
      <b:Author>
        <b:NameList>
          <b:Person>
            <b:Last>Ronald</b:Last>
            <b:First>Kessler</b:First>
          </b:Person>
          <b:Person>
            <b:Last>Sonnega</b:Last>
            <b:First>Amanda</b:First>
          </b:Person>
          <b:Person>
            <b:Last>Hughes</b:Last>
            <b:First>Michael</b:First>
          </b:Person>
        </b:NameList>
      </b:Author>
    </b:Author>
    <b:JournalName>Archives of general psychiatry</b:JournalName>
    <b:Pages>1048-1060</b:Pages>
    <b:Volume>52</b:Volume>
    <b:Issue>12</b:Issue>
    <b:RefOrder>1</b:RefOrder>
  </b:Source>
  <b:Source>
    <b:Tag>Jen10</b:Tag>
    <b:SourceType>JournalArticle</b:SourceType>
    <b:Guid>{3D468F56-1DB3-43B3-A788-DAFF089AFCB4}</b:Guid>
    <b:Author>
      <b:Author>
        <b:NameList>
          <b:Person>
            <b:Last>Jennifer</b:Last>
            <b:First>Olson-Madden</b:First>
          </b:Person>
          <b:Person>
            <b:Last>Brenner</b:Last>
            <b:First>Lisa</b:First>
          </b:Person>
        </b:NameList>
      </b:Author>
    </b:Author>
    <b:Title>Traumatic brain injury and psychiatric diagnoses in veterans seeking outpatient substance abuse treatment</b:Title>
    <b:JournalName>The Journal of head trauma rehabilitation</b:JournalName>
    <b:Year>2010</b:Year>
    <b:Pages>470-479.</b:Pages>
    <b:Volume>25</b:Volume>
    <b:Issue>6</b:Issue>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6809A54C-5DF8-446B-AEBA-AE819E34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1409</TotalTime>
  <Pages>5</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2020-05-02T03:33:00Z</dcterms:created>
  <dcterms:modified xsi:type="dcterms:W3CDTF">2020-05-03T03:02:00Z</dcterms:modified>
</cp:coreProperties>
</file>